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34A60" w14:textId="77777777" w:rsidR="009524E4" w:rsidRDefault="009524E4" w:rsidP="009524E4">
      <w:pPr>
        <w:spacing w:before="120" w:after="120" w:line="240" w:lineRule="auto"/>
        <w:jc w:val="center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hu-HU"/>
        </w:rPr>
      </w:pPr>
      <w:r w:rsidRPr="00381461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hu-HU"/>
        </w:rPr>
        <w:t>A kellékszavatosságról, a termékszavatosságról és a jótállásról szóló mintatájékoztató</w:t>
      </w:r>
    </w:p>
    <w:p w14:paraId="0E289012" w14:textId="77777777" w:rsidR="00381461" w:rsidRPr="00381461" w:rsidRDefault="00381461" w:rsidP="009524E4">
      <w:pPr>
        <w:spacing w:before="120" w:after="120" w:line="240" w:lineRule="auto"/>
        <w:jc w:val="center"/>
        <w:rPr>
          <w:rFonts w:ascii="Times New Roman" w:eastAsia="Times New Roman" w:hAnsi="Times New Roman"/>
          <w:sz w:val="28"/>
          <w:szCs w:val="28"/>
          <w:lang w:eastAsia="hu-HU"/>
        </w:rPr>
      </w:pPr>
    </w:p>
    <w:p w14:paraId="1673B5A0" w14:textId="77777777" w:rsidR="00D37B04" w:rsidRDefault="00D37B04" w:rsidP="00D37B04">
      <w:pP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Kellékszavatosság (Ptk. 6:159–167. §; 373/2021. (VI.30.) Korm. rendelet):</w:t>
      </w:r>
    </w:p>
    <w:p w14:paraId="6F4A4DB2" w14:textId="394E933F" w:rsidR="00D37B04" w:rsidRPr="00D37B04" w:rsidRDefault="00D37B04" w:rsidP="00D37B04">
      <w:pPr>
        <w:pStyle w:val="Listaszerbekezds"/>
        <w:numPr>
          <w:ilvl w:val="0"/>
          <w:numId w:val="1"/>
        </w:numP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>A fogyasztó a hibás teljesítés esetén 2 éven belül érvényesíthet igényt.</w:t>
      </w:r>
    </w:p>
    <w:p w14:paraId="109395E9" w14:textId="77777777" w:rsidR="00D37B04" w:rsidRPr="00D37B04" w:rsidRDefault="00D37B04" w:rsidP="00D37B04">
      <w:pPr>
        <w:pStyle w:val="Listaszerbekezds"/>
        <w:numPr>
          <w:ilvl w:val="0"/>
          <w:numId w:val="1"/>
        </w:numPr>
        <w:rPr>
          <w:rFonts w:ascii="Times New Roman" w:eastAsia="Times New Roman" w:hAnsi="Times New Roman"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>Először kijavítást vagy kicserélést kérhet, másodsorban árleszállítást vagy elállást.</w:t>
      </w:r>
    </w:p>
    <w:p w14:paraId="08EAC2DF" w14:textId="77777777" w:rsidR="00D37B04" w:rsidRPr="00D37B04" w:rsidRDefault="00D37B04" w:rsidP="00D37B04">
      <w:pPr>
        <w:pStyle w:val="Listaszerbekezds"/>
        <w:numPr>
          <w:ilvl w:val="0"/>
          <w:numId w:val="1"/>
        </w:numPr>
        <w:rPr>
          <w:rFonts w:ascii="Times New Roman" w:eastAsia="Times New Roman" w:hAnsi="Times New Roman"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>A teljesítést követő 1 éven belül a hiba vélelmezett: a Szállítónak kell bizonyítania, hogy a hiba oka a teljesítés után keletkezett.</w:t>
      </w:r>
    </w:p>
    <w:p w14:paraId="31429378" w14:textId="77777777" w:rsidR="00D37B04" w:rsidRPr="00D37B04" w:rsidRDefault="00D37B04" w:rsidP="00D37B04">
      <w:pP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Termékszavatosság (Ptk. 6:168–170. §):</w:t>
      </w:r>
    </w:p>
    <w:p w14:paraId="62202DBF" w14:textId="77777777" w:rsidR="00D37B04" w:rsidRPr="00D37B04" w:rsidRDefault="00D37B04" w:rsidP="00D37B04">
      <w:pPr>
        <w:pStyle w:val="Listaszerbekezds"/>
        <w:numPr>
          <w:ilvl w:val="0"/>
          <w:numId w:val="2"/>
        </w:numPr>
        <w:rPr>
          <w:rFonts w:ascii="Times New Roman" w:eastAsia="Times New Roman" w:hAnsi="Times New Roman"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>A fogyasztó a gyártóval szemben is felléphet hibás termék esetén.</w:t>
      </w:r>
    </w:p>
    <w:p w14:paraId="0787D959" w14:textId="77777777" w:rsidR="00D37B04" w:rsidRPr="00D37B04" w:rsidRDefault="00D37B04" w:rsidP="00D37B04">
      <w:pPr>
        <w:pStyle w:val="Listaszerbekezds"/>
        <w:numPr>
          <w:ilvl w:val="0"/>
          <w:numId w:val="2"/>
        </w:numPr>
        <w:rPr>
          <w:rFonts w:ascii="Times New Roman" w:eastAsia="Times New Roman" w:hAnsi="Times New Roman"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>A gyártó köteles kijavítani vagy kicserélni a hibás terméket.</w:t>
      </w:r>
    </w:p>
    <w:p w14:paraId="01A9E076" w14:textId="77777777" w:rsidR="00D37B04" w:rsidRPr="00D37B04" w:rsidRDefault="00D37B04" w:rsidP="00D37B04">
      <w:pP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Kötelező jótállás (151/2003. (IX.22.) Korm. rendelet):</w:t>
      </w:r>
    </w:p>
    <w:p w14:paraId="6D14BA06" w14:textId="77777777" w:rsidR="00D37B04" w:rsidRPr="00D37B04" w:rsidRDefault="00D37B04" w:rsidP="00D37B04">
      <w:pPr>
        <w:pStyle w:val="Listaszerbekezds"/>
        <w:numPr>
          <w:ilvl w:val="0"/>
          <w:numId w:val="3"/>
        </w:numPr>
        <w:rPr>
          <w:rFonts w:ascii="Times New Roman" w:eastAsia="Times New Roman" w:hAnsi="Times New Roman"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>10.000 Ft feletti tartós fogyasztási cikkekre érvényes.</w:t>
      </w:r>
    </w:p>
    <w:p w14:paraId="4F3169FF" w14:textId="77777777" w:rsidR="00D37B04" w:rsidRPr="00D37B04" w:rsidRDefault="00D37B04" w:rsidP="00D37B04">
      <w:pPr>
        <w:pStyle w:val="Listaszerbekezds"/>
        <w:numPr>
          <w:ilvl w:val="0"/>
          <w:numId w:val="3"/>
        </w:numPr>
        <w:rPr>
          <w:rFonts w:ascii="Times New Roman" w:eastAsia="Times New Roman" w:hAnsi="Times New Roman"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>Időtartama az árkategóriától függ:</w:t>
      </w:r>
    </w:p>
    <w:p w14:paraId="1192CD07" w14:textId="61550602" w:rsidR="00D37B04" w:rsidRPr="00D37B04" w:rsidRDefault="00D37B04" w:rsidP="009C77F3">
      <w:pPr>
        <w:pStyle w:val="Listaszerbekezds"/>
        <w:numPr>
          <w:ilvl w:val="1"/>
          <w:numId w:val="3"/>
        </w:numPr>
        <w:rPr>
          <w:rFonts w:ascii="Times New Roman" w:eastAsia="Times New Roman" w:hAnsi="Times New Roman"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>10.000–</w:t>
      </w:r>
      <w:r w:rsidR="009C77F3">
        <w:rPr>
          <w:rFonts w:ascii="Times New Roman" w:eastAsia="Times New Roman" w:hAnsi="Times New Roman"/>
          <w:sz w:val="24"/>
          <w:szCs w:val="24"/>
          <w:lang w:eastAsia="hu-HU"/>
        </w:rPr>
        <w:t>25</w:t>
      </w: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 xml:space="preserve">0.000 Ft: </w:t>
      </w:r>
      <w:r w:rsidR="009C77F3">
        <w:rPr>
          <w:rFonts w:ascii="Times New Roman" w:eastAsia="Times New Roman" w:hAnsi="Times New Roman"/>
          <w:sz w:val="24"/>
          <w:szCs w:val="24"/>
          <w:lang w:eastAsia="hu-HU"/>
        </w:rPr>
        <w:t>2</w:t>
      </w: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 xml:space="preserve"> év,</w:t>
      </w:r>
    </w:p>
    <w:p w14:paraId="47D047DB" w14:textId="77777777" w:rsidR="00D37B04" w:rsidRPr="00D37B04" w:rsidRDefault="00D37B04" w:rsidP="00D37B04">
      <w:pPr>
        <w:pStyle w:val="Listaszerbekezds"/>
        <w:numPr>
          <w:ilvl w:val="1"/>
          <w:numId w:val="3"/>
        </w:numPr>
        <w:rPr>
          <w:rFonts w:ascii="Times New Roman" w:eastAsia="Times New Roman" w:hAnsi="Times New Roman"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>250.000 Ft felett: 3 év.</w:t>
      </w:r>
    </w:p>
    <w:p w14:paraId="1C616CE2" w14:textId="77777777" w:rsidR="00D37B04" w:rsidRPr="00D37B04" w:rsidRDefault="00D37B04" w:rsidP="00D37B04">
      <w:pPr>
        <w:pStyle w:val="Listaszerbekezds"/>
        <w:numPr>
          <w:ilvl w:val="0"/>
          <w:numId w:val="3"/>
        </w:numPr>
        <w:rPr>
          <w:rFonts w:ascii="Times New Roman" w:eastAsia="Times New Roman" w:hAnsi="Times New Roman"/>
          <w:sz w:val="24"/>
          <w:szCs w:val="24"/>
          <w:lang w:eastAsia="hu-HU"/>
        </w:rPr>
      </w:pPr>
      <w:r w:rsidRPr="00D37B04">
        <w:rPr>
          <w:rFonts w:ascii="Times New Roman" w:eastAsia="Times New Roman" w:hAnsi="Times New Roman"/>
          <w:sz w:val="24"/>
          <w:szCs w:val="24"/>
          <w:lang w:eastAsia="hu-HU"/>
        </w:rPr>
        <w:t>Elektronikus jótállási jegyet adunk ki.</w:t>
      </w:r>
    </w:p>
    <w:p w14:paraId="609AE926" w14:textId="77777777" w:rsidR="00D37B04" w:rsidRPr="00A65398" w:rsidRDefault="00D37B04" w:rsidP="00D37B04">
      <w:pP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A65398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Ügyintézés (19/2014. (IV.29.) NGM rendelet):</w:t>
      </w:r>
    </w:p>
    <w:p w14:paraId="31EF48D9" w14:textId="77777777" w:rsidR="00D37B04" w:rsidRPr="00A65398" w:rsidRDefault="00D37B04" w:rsidP="00A65398">
      <w:pPr>
        <w:pStyle w:val="Listaszerbekezds"/>
        <w:numPr>
          <w:ilvl w:val="0"/>
          <w:numId w:val="4"/>
        </w:numPr>
        <w:rPr>
          <w:rFonts w:ascii="Times New Roman" w:eastAsia="Times New Roman" w:hAnsi="Times New Roman"/>
          <w:sz w:val="24"/>
          <w:szCs w:val="24"/>
          <w:lang w:eastAsia="hu-HU"/>
        </w:rPr>
      </w:pPr>
      <w:r w:rsidRPr="00A65398">
        <w:rPr>
          <w:rFonts w:ascii="Times New Roman" w:eastAsia="Times New Roman" w:hAnsi="Times New Roman"/>
          <w:sz w:val="24"/>
          <w:szCs w:val="24"/>
          <w:lang w:eastAsia="hu-HU"/>
        </w:rPr>
        <w:t>Jegyzőkönyv felvétele kötelező.</w:t>
      </w:r>
    </w:p>
    <w:p w14:paraId="678C0802" w14:textId="43CA71D7" w:rsidR="00FF0602" w:rsidRPr="00D37B04" w:rsidRDefault="00D37B04" w:rsidP="00A65398">
      <w:pPr>
        <w:pStyle w:val="Listaszerbekezds"/>
        <w:numPr>
          <w:ilvl w:val="0"/>
          <w:numId w:val="4"/>
        </w:numPr>
      </w:pPr>
      <w:r w:rsidRPr="00A65398">
        <w:rPr>
          <w:rFonts w:ascii="Times New Roman" w:eastAsia="Times New Roman" w:hAnsi="Times New Roman"/>
          <w:sz w:val="24"/>
          <w:szCs w:val="24"/>
          <w:lang w:eastAsia="hu-HU"/>
        </w:rPr>
        <w:t>Javítás 15 napon belül, ha nem lehetséges → csere vagy vételár-visszatérítés.</w:t>
      </w:r>
    </w:p>
    <w:sectPr w:rsidR="00FF0602" w:rsidRPr="00D37B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75E38"/>
    <w:multiLevelType w:val="hybridMultilevel"/>
    <w:tmpl w:val="8CE6E4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D97C18"/>
    <w:multiLevelType w:val="hybridMultilevel"/>
    <w:tmpl w:val="F9EC9C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1D3A49"/>
    <w:multiLevelType w:val="hybridMultilevel"/>
    <w:tmpl w:val="76D2EDD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613BDF"/>
    <w:multiLevelType w:val="hybridMultilevel"/>
    <w:tmpl w:val="45BA5D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9704308">
    <w:abstractNumId w:val="0"/>
  </w:num>
  <w:num w:numId="2" w16cid:durableId="2122066404">
    <w:abstractNumId w:val="3"/>
  </w:num>
  <w:num w:numId="3" w16cid:durableId="1730497448">
    <w:abstractNumId w:val="1"/>
  </w:num>
  <w:num w:numId="4" w16cid:durableId="1378167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4E4"/>
    <w:rsid w:val="001C7414"/>
    <w:rsid w:val="00381461"/>
    <w:rsid w:val="004A199D"/>
    <w:rsid w:val="005E2A39"/>
    <w:rsid w:val="008F7C75"/>
    <w:rsid w:val="009524E4"/>
    <w:rsid w:val="009C77F3"/>
    <w:rsid w:val="00A65398"/>
    <w:rsid w:val="00D37B04"/>
    <w:rsid w:val="00FF0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6E102"/>
  <w15:chartTrackingRefBased/>
  <w15:docId w15:val="{7D7ED3E5-C961-2249-B6DB-8F0B4976E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C7414"/>
    <w:pPr>
      <w:spacing w:after="200" w:line="276" w:lineRule="auto"/>
    </w:pPr>
    <w:rPr>
      <w:sz w:val="22"/>
      <w:szCs w:val="22"/>
      <w:lang w:eastAsia="en-US"/>
    </w:rPr>
  </w:style>
  <w:style w:type="paragraph" w:styleId="Cmsor6">
    <w:name w:val="heading 6"/>
    <w:basedOn w:val="Norml"/>
    <w:link w:val="Cmsor6Char"/>
    <w:uiPriority w:val="9"/>
    <w:qFormat/>
    <w:rsid w:val="009524E4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6Char">
    <w:name w:val="Címsor 6 Char"/>
    <w:link w:val="Cmsor6"/>
    <w:uiPriority w:val="9"/>
    <w:rsid w:val="009524E4"/>
    <w:rPr>
      <w:rFonts w:ascii="Times New Roman" w:eastAsia="Times New Roman" w:hAnsi="Times New Roman" w:cs="Times New Roman"/>
      <w:b/>
      <w:bCs/>
      <w:sz w:val="15"/>
      <w:szCs w:val="15"/>
      <w:lang w:eastAsia="hu-HU"/>
    </w:rPr>
  </w:style>
  <w:style w:type="paragraph" w:styleId="NormlWeb">
    <w:name w:val="Normal (Web)"/>
    <w:basedOn w:val="Norml"/>
    <w:uiPriority w:val="99"/>
    <w:semiHidden/>
    <w:unhideWhenUsed/>
    <w:rsid w:val="009524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D37B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128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cp:lastModifiedBy>Kárpáti Márk | vectraline.hu</cp:lastModifiedBy>
  <cp:revision>6</cp:revision>
  <dcterms:created xsi:type="dcterms:W3CDTF">2025-09-25T16:31:00Z</dcterms:created>
  <dcterms:modified xsi:type="dcterms:W3CDTF">2026-06-18T12:57:00Z</dcterms:modified>
</cp:coreProperties>
</file>