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34A60" w14:textId="77777777" w:rsidR="009524E4" w:rsidRDefault="009524E4" w:rsidP="009524E4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hu-HU"/>
        </w:rPr>
      </w:pPr>
      <w:r w:rsidRPr="0038146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hu-HU"/>
        </w:rPr>
        <w:t>A kellékszavatosságról, a termékszavatosságról és a jótállásról szóló mintatájékoztató</w:t>
      </w:r>
    </w:p>
    <w:p w14:paraId="0E289012" w14:textId="77777777" w:rsidR="00381461" w:rsidRPr="00381461" w:rsidRDefault="00381461" w:rsidP="009524E4">
      <w:pPr>
        <w:spacing w:before="120" w:after="12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</w:p>
    <w:p w14:paraId="1673B5A0" w14:textId="77777777" w:rsidR="00D37B04" w:rsidRDefault="00D37B04" w:rsidP="00D37B04">
      <w:pP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Kellékszavatosság (Ptk. 6:159–167. §; 373/2021. (VI.30.) Korm. rendelet):</w:t>
      </w:r>
    </w:p>
    <w:p w14:paraId="6F4A4DB2" w14:textId="394E933F" w:rsidR="00D37B04" w:rsidRPr="00D37B04" w:rsidRDefault="00D37B04" w:rsidP="00D37B04">
      <w:pPr>
        <w:pStyle w:val="Listaszerbekezds"/>
        <w:numPr>
          <w:ilvl w:val="0"/>
          <w:numId w:val="1"/>
        </w:numP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A fogyasztó a hibás teljesítés esetén 2 éven belül érvényesíthet igényt.</w:t>
      </w:r>
    </w:p>
    <w:p w14:paraId="109395E9" w14:textId="77777777" w:rsidR="00D37B04" w:rsidRPr="00D37B04" w:rsidRDefault="00D37B04" w:rsidP="00D37B04">
      <w:pPr>
        <w:pStyle w:val="Listaszerbekezds"/>
        <w:numPr>
          <w:ilvl w:val="0"/>
          <w:numId w:val="1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Először kijavítást vagy kicserélést kérhet, másodsorban árleszállítást vagy elállást.</w:t>
      </w:r>
    </w:p>
    <w:p w14:paraId="08EAC2DF" w14:textId="77777777" w:rsidR="00D37B04" w:rsidRPr="00D37B04" w:rsidRDefault="00D37B04" w:rsidP="00D37B04">
      <w:pPr>
        <w:pStyle w:val="Listaszerbekezds"/>
        <w:numPr>
          <w:ilvl w:val="0"/>
          <w:numId w:val="1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A teljesítést követő 1 éven belül a hiba vélelmezett: a Szállítónak kell bizonyítania, hogy a hiba oka a teljesítés után keletkezett.</w:t>
      </w:r>
    </w:p>
    <w:p w14:paraId="31429378" w14:textId="77777777" w:rsidR="00D37B04" w:rsidRPr="00D37B04" w:rsidRDefault="00D37B04" w:rsidP="00D37B04">
      <w:pP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Termékszavatosság (Ptk. 6:168–170. §):</w:t>
      </w:r>
    </w:p>
    <w:p w14:paraId="62202DBF" w14:textId="77777777" w:rsidR="00D37B04" w:rsidRPr="00D37B04" w:rsidRDefault="00D37B04" w:rsidP="00D37B04">
      <w:pPr>
        <w:pStyle w:val="Listaszerbekezds"/>
        <w:numPr>
          <w:ilvl w:val="0"/>
          <w:numId w:val="2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A fogyasztó a gyártóval szemben is felléphet hibás termék esetén.</w:t>
      </w:r>
    </w:p>
    <w:p w14:paraId="0787D959" w14:textId="77777777" w:rsidR="00D37B04" w:rsidRPr="00D37B04" w:rsidRDefault="00D37B04" w:rsidP="00D37B04">
      <w:pPr>
        <w:pStyle w:val="Listaszerbekezds"/>
        <w:numPr>
          <w:ilvl w:val="0"/>
          <w:numId w:val="2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A gyártó köteles kijavítani vagy kicserélni a hibás terméket.</w:t>
      </w:r>
    </w:p>
    <w:p w14:paraId="01A9E076" w14:textId="77777777" w:rsidR="00D37B04" w:rsidRPr="00D37B04" w:rsidRDefault="00D37B04" w:rsidP="00D37B04">
      <w:pP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Kötelező jótállás (151/2003. (IX.22.) Korm. rendelet):</w:t>
      </w:r>
    </w:p>
    <w:p w14:paraId="6D14BA06" w14:textId="77777777" w:rsidR="00D37B04" w:rsidRPr="00D37B04" w:rsidRDefault="00D37B04" w:rsidP="00D37B04">
      <w:pPr>
        <w:pStyle w:val="Listaszerbekezds"/>
        <w:numPr>
          <w:ilvl w:val="0"/>
          <w:numId w:val="3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10.000 Ft feletti tartós fogyasztási cikkekre érvényes.</w:t>
      </w:r>
    </w:p>
    <w:p w14:paraId="4F3169FF" w14:textId="77777777" w:rsidR="00D37B04" w:rsidRPr="00D37B04" w:rsidRDefault="00D37B04" w:rsidP="00D37B04">
      <w:pPr>
        <w:pStyle w:val="Listaszerbekezds"/>
        <w:numPr>
          <w:ilvl w:val="0"/>
          <w:numId w:val="3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Időtartama az árkategóriától függ:</w:t>
      </w:r>
    </w:p>
    <w:p w14:paraId="35BC3D92" w14:textId="77777777" w:rsidR="00D37B04" w:rsidRPr="00D37B04" w:rsidRDefault="00D37B04" w:rsidP="00D37B04">
      <w:pPr>
        <w:pStyle w:val="Listaszerbekezds"/>
        <w:numPr>
          <w:ilvl w:val="1"/>
          <w:numId w:val="3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10.000–100.000 Ft: 1 év,</w:t>
      </w:r>
    </w:p>
    <w:p w14:paraId="1192CD07" w14:textId="77777777" w:rsidR="00D37B04" w:rsidRPr="00D37B04" w:rsidRDefault="00D37B04" w:rsidP="00D37B04">
      <w:pPr>
        <w:pStyle w:val="Listaszerbekezds"/>
        <w:numPr>
          <w:ilvl w:val="1"/>
          <w:numId w:val="3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100.001–250.000 Ft: 2 év,</w:t>
      </w:r>
    </w:p>
    <w:p w14:paraId="47D047DB" w14:textId="77777777" w:rsidR="00D37B04" w:rsidRPr="00D37B04" w:rsidRDefault="00D37B04" w:rsidP="00D37B04">
      <w:pPr>
        <w:pStyle w:val="Listaszerbekezds"/>
        <w:numPr>
          <w:ilvl w:val="1"/>
          <w:numId w:val="3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250.000 Ft felett: 3 év.</w:t>
      </w:r>
    </w:p>
    <w:p w14:paraId="1C616CE2" w14:textId="77777777" w:rsidR="00D37B04" w:rsidRPr="00D37B04" w:rsidRDefault="00D37B04" w:rsidP="00D37B04">
      <w:pPr>
        <w:pStyle w:val="Listaszerbekezds"/>
        <w:numPr>
          <w:ilvl w:val="0"/>
          <w:numId w:val="3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Elektronikus jótállási jegyet adunk ki.</w:t>
      </w:r>
    </w:p>
    <w:p w14:paraId="609AE926" w14:textId="77777777" w:rsidR="00D37B04" w:rsidRPr="00A65398" w:rsidRDefault="00D37B04" w:rsidP="00D37B04">
      <w:pP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A65398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Ügyintézés (19/2014. (IV.29.) NGM rendelet):</w:t>
      </w:r>
    </w:p>
    <w:p w14:paraId="31EF48D9" w14:textId="77777777" w:rsidR="00D37B04" w:rsidRPr="00A65398" w:rsidRDefault="00D37B04" w:rsidP="00A65398">
      <w:pPr>
        <w:pStyle w:val="Listaszerbekezds"/>
        <w:numPr>
          <w:ilvl w:val="0"/>
          <w:numId w:val="4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A65398">
        <w:rPr>
          <w:rFonts w:ascii="Times New Roman" w:eastAsia="Times New Roman" w:hAnsi="Times New Roman"/>
          <w:sz w:val="24"/>
          <w:szCs w:val="24"/>
          <w:lang w:eastAsia="hu-HU"/>
        </w:rPr>
        <w:t>Jegyzőkönyv felvétele kötelező.</w:t>
      </w:r>
    </w:p>
    <w:p w14:paraId="678C0802" w14:textId="43CA71D7" w:rsidR="00FF0602" w:rsidRPr="00D37B04" w:rsidRDefault="00D37B04" w:rsidP="00A65398">
      <w:pPr>
        <w:pStyle w:val="Listaszerbekezds"/>
        <w:numPr>
          <w:ilvl w:val="0"/>
          <w:numId w:val="4"/>
        </w:numPr>
      </w:pPr>
      <w:r w:rsidRPr="00A65398">
        <w:rPr>
          <w:rFonts w:ascii="Times New Roman" w:eastAsia="Times New Roman" w:hAnsi="Times New Roman"/>
          <w:sz w:val="24"/>
          <w:szCs w:val="24"/>
          <w:lang w:eastAsia="hu-HU"/>
        </w:rPr>
        <w:t>Javítás 15 napon belül, ha nem lehetséges → csere vagy vételár-visszatérítés.</w:t>
      </w:r>
    </w:p>
    <w:sectPr w:rsidR="00FF0602" w:rsidRPr="00D37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75E38"/>
    <w:multiLevelType w:val="hybridMultilevel"/>
    <w:tmpl w:val="8CE6E4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97C18"/>
    <w:multiLevelType w:val="hybridMultilevel"/>
    <w:tmpl w:val="F9EC9C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D3A49"/>
    <w:multiLevelType w:val="hybridMultilevel"/>
    <w:tmpl w:val="76D2ED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13BDF"/>
    <w:multiLevelType w:val="hybridMultilevel"/>
    <w:tmpl w:val="45BA5D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704308">
    <w:abstractNumId w:val="0"/>
  </w:num>
  <w:num w:numId="2" w16cid:durableId="2122066404">
    <w:abstractNumId w:val="3"/>
  </w:num>
  <w:num w:numId="3" w16cid:durableId="1730497448">
    <w:abstractNumId w:val="1"/>
  </w:num>
  <w:num w:numId="4" w16cid:durableId="1378167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E4"/>
    <w:rsid w:val="001C7414"/>
    <w:rsid w:val="00381461"/>
    <w:rsid w:val="004A199D"/>
    <w:rsid w:val="005E2A39"/>
    <w:rsid w:val="009524E4"/>
    <w:rsid w:val="00A65398"/>
    <w:rsid w:val="00D37B04"/>
    <w:rsid w:val="00FF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6E102"/>
  <w15:chartTrackingRefBased/>
  <w15:docId w15:val="{7D7ED3E5-C961-2249-B6DB-8F0B4976E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C7414"/>
    <w:pPr>
      <w:spacing w:after="200" w:line="276" w:lineRule="auto"/>
    </w:pPr>
    <w:rPr>
      <w:sz w:val="22"/>
      <w:szCs w:val="22"/>
      <w:lang w:eastAsia="en-US"/>
    </w:rPr>
  </w:style>
  <w:style w:type="paragraph" w:styleId="Cmsor6">
    <w:name w:val="heading 6"/>
    <w:basedOn w:val="Norml"/>
    <w:link w:val="Cmsor6Char"/>
    <w:uiPriority w:val="9"/>
    <w:qFormat/>
    <w:rsid w:val="009524E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link w:val="Cmsor6"/>
    <w:uiPriority w:val="9"/>
    <w:rsid w:val="009524E4"/>
    <w:rPr>
      <w:rFonts w:ascii="Times New Roman" w:eastAsia="Times New Roman" w:hAnsi="Times New Roman" w:cs="Times New Roman"/>
      <w:b/>
      <w:bCs/>
      <w:sz w:val="15"/>
      <w:szCs w:val="15"/>
      <w:lang w:eastAsia="hu-HU"/>
    </w:rPr>
  </w:style>
  <w:style w:type="paragraph" w:styleId="NormlWeb">
    <w:name w:val="Normal (Web)"/>
    <w:basedOn w:val="Norml"/>
    <w:uiPriority w:val="99"/>
    <w:semiHidden/>
    <w:unhideWhenUsed/>
    <w:rsid w:val="00952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37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cp:lastModifiedBy>Kárpáti Márk | Vectra-Line</cp:lastModifiedBy>
  <cp:revision>5</cp:revision>
  <dcterms:created xsi:type="dcterms:W3CDTF">2025-09-25T16:31:00Z</dcterms:created>
  <dcterms:modified xsi:type="dcterms:W3CDTF">2025-09-25T16:48:00Z</dcterms:modified>
</cp:coreProperties>
</file>